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Базовые страховые тарифы (ТБ)</w:t>
      </w:r>
    </w:p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659"/>
        <w:gridCol w:w="1929"/>
        <w:gridCol w:w="2033"/>
      </w:tblGrid>
      <w:tr w:rsidR="008D6FB5" w:rsidRPr="00AB42DE" w:rsidTr="00F5695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№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Тип (категория) и назначение транспортного средства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Базовый страховой тариф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(рублей)</w:t>
            </w:r>
          </w:p>
        </w:tc>
      </w:tr>
      <w:tr w:rsidR="008D6FB5" w:rsidRPr="00AB42DE" w:rsidTr="00F569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Минимальное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333399"/>
                <w:spacing w:val="4"/>
                <w:sz w:val="26"/>
                <w:szCs w:val="26"/>
                <w:lang w:eastAsia="ru-RU"/>
              </w:rPr>
              <w:t>Максимальное значение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 xml:space="preserve">Мотоциклы, мопеды и легкие </w:t>
            </w:r>
            <w:proofErr w:type="spellStart"/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квадрициклы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(транспортные средства категории «A», «М»)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1579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Транспортные средства категории «B», «BE»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   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3087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    физических лиц,     индивидуальных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4118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    используемые в качестве такси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6166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Транспортные средства категорий «C» и «CE»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    с разрешенной максимальной     массой 16 тонн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4211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    с разрешенной максимальной     массой более 16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6341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Транспортные средства категорий «D» и «DE»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 числом пассажирских мест до 16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3370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 числом пассажирских мест  более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4211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используемые на регулярных перевозках с посадкой и высадкой пассажиров как в установленных остановочных пунктах по маршруту регулярных перевозок, так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6166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Троллейбусы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(транспортные средства категории «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Tb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3370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Трамваи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(транспортные средства категории  «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Tm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2101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b/>
                <w:bCs/>
                <w:color w:val="111111"/>
                <w:spacing w:val="4"/>
                <w:sz w:val="26"/>
                <w:szCs w:val="26"/>
                <w:lang w:eastAsia="ru-RU"/>
              </w:rPr>
              <w:t>Тракторы, самоходные дорожно-строительные и иные машины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19"/>
                <w:szCs w:val="19"/>
                <w:vertAlign w:val="superscript"/>
                <w:lang w:eastAsia="ru-RU"/>
              </w:rPr>
              <w:t>[1]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за исключением транспортных средств, не имеющих колесных движителей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1579</w:t>
            </w:r>
          </w:p>
        </w:tc>
      </w:tr>
    </w:tbl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 </w:t>
      </w:r>
    </w:p>
    <w:p w:rsidR="008D6FB5" w:rsidRPr="00AB42DE" w:rsidRDefault="008D6FB5" w:rsidP="008D6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b/>
          <w:bCs/>
          <w:color w:val="111111"/>
          <w:spacing w:val="4"/>
          <w:sz w:val="24"/>
          <w:szCs w:val="24"/>
          <w:lang w:eastAsia="ru-RU"/>
        </w:rPr>
        <w:t>Коэффициент страховых тарифов в зависимости от территории преимущественного использования транспортного средства (КТ)</w:t>
      </w:r>
    </w:p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2751"/>
        <w:gridCol w:w="2136"/>
      </w:tblGrid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Территория преимущественного использования транспортного средства для юридических лиц - место регистрации транспортного средства; для физических лиц - место жительства собственника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Коэффициент для транспортных средств, за    исключением тракторов, самоходных дорожно-строительных и иных машин и прицепов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Коэффициент для тракторов, самоходных дорожно- строительных и иных машин и прицепов к ним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Благовещенск, Октябрьский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Ишимбай, Кумертау, Салават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Стерлитамак, Туймазы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Буйнакск, Дербент, Каспийск, Махачкала,                          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Хасавюрт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Ингушетия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Малгобек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Назрань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Нальчик, Прохладный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Калмыкия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Элиста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Волжск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Йошкар-Ола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Рузаевка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Саранск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Республики Саха (Якутия)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Нерюнгри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Владикавказ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Татарстан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Альметьевск, Зеленодольск, Нижнекамск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Бугульма, Лениногорск, Чистополь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Набережные Челны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Республика Тыва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Кызыл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Воткинск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Глазов, Сарапул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lastRenderedPageBreak/>
              <w:t>Республика Хакасия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Абакан, Саяногорск, Черногорск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Канаш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Новочебоксарск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Заринск, Новоалтайск, Рубцовск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Забайкальский край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Краснокаменск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Петропавловск-Камчатский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Анапа, Геленджик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Армавир, Сочи, Туапсе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Белореченск, Ейск, Кропоткин, Крымск, Курганинск, Лабинск, Славянск-на- Кубани, Тимашевск, Тихорецк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Краснодар, Новороссийск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lastRenderedPageBreak/>
              <w:t>Красноярский край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Ачинск, Зеленогорск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Железногорск, Норильск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Канск,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Лесосибирск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, Минусинск, Назарово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Пермский край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Березники, Краснокамск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Лысьва, Чайковский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Соликамск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Приморский край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Арсеньев, Артем, Находка, Спасск-Дальний, Уссурийск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Буденновск, Георгиевск, Ессентуки, Минеральные воды, Невинномысск,  Пятигорск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Кисловодск, Михайловск, Ставрополь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Амурск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Комсомольск-на-Амуре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Белогорск,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Астраханская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Губкин, Старый Оскол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Брянская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Клинцы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Владимирская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Гусь-Хрустальный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Муром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Камышин, Михайловка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Борисоглебск, Лиски, Россошь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Кинешма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Ангарск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Братск, Тулун, Усть-Илимск, Усть-Кут,  Черемхово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Усолье-Сибирское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Калининградская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Калужская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Обнинск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Анжеро-Судженск, Киселевск, Юрга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Белово, Березовский, Междуреченск, Осинники, Прокопьевск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Кирово-Чепецк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Костромская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Шадринск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Курская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Железногорск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Магаданская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Магадан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Апатиты, Мончегорск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Североморск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Арзамас, Выкса, Саров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Балахна, Бор, Дзержинск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Новгородская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Бердск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Искитим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Куйбышев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Бугуруслан, Бузулук, Новотроицк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Оренбург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Ливны, Мценск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Заречный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Псковская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Батайск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Волгодонск, Гуково, Каменск-Шахтинский,  Новочеркасск, Новошахтинск, Сальск,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Таганрог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Шахты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lastRenderedPageBreak/>
              <w:t>Рязанская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Рязань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Самарская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Новокуйбышевск, Сызрань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Тольятти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Чапаевск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Балаково, Балашов, Вольск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Сахалинская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Южно-Сахалинск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Асбест, Ревда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Березовский, Верхняя Пышма,                     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Новоуральск, Первоуральск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Верхняя Салда, Полевской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Вязьма, Рославль, Сафоново, Ярцево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lastRenderedPageBreak/>
              <w:t>Тамбовская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Мичуринск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Вышний Волочек, Кимры,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Томская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Северск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Алексин, Ефремов, Новомосковск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Узловая, Щекино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Димитровград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Златоуст, Миасс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Копейск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Сатка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, Чебаркуль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Ярославская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Когалым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Нефтеюганск,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Ноябрьск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000080"/>
                <w:spacing w:val="4"/>
                <w:sz w:val="24"/>
                <w:szCs w:val="24"/>
                <w:lang w:eastAsia="ru-RU"/>
              </w:rPr>
              <w:t>Байконур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</w:tbl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 </w:t>
      </w:r>
    </w:p>
    <w:p w:rsidR="008D6FB5" w:rsidRPr="00AB42DE" w:rsidRDefault="008D6FB5" w:rsidP="008D6FB5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 xml:space="preserve">Коэффициент страховых тарифов в зависимости от наличия или отсутствия страховых выплат при наступлении страховых случаев, </w:t>
      </w: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lastRenderedPageBreak/>
        <w:t>произошедших в период действия предыдущих договоров обязательного страхования гражданской ответственности владельцев транспортных средств (далее - договор обязательного страхования) (КБМ)</w:t>
      </w:r>
    </w:p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888"/>
        <w:gridCol w:w="1442"/>
        <w:gridCol w:w="1300"/>
        <w:gridCol w:w="1353"/>
        <w:gridCol w:w="1225"/>
        <w:gridCol w:w="1432"/>
      </w:tblGrid>
      <w:tr w:rsidR="008D6FB5" w:rsidRPr="00AB42DE" w:rsidTr="00F5695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Класс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 xml:space="preserve">на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на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чало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годово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го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 срока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страхо-вания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фици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ент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Класс по окончании годового срока страхования с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учетом наличия страховых случаев, произошедших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в период действия предыдущих договоров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обязательного  страхования</w:t>
            </w:r>
          </w:p>
        </w:tc>
      </w:tr>
      <w:tr w:rsidR="008D6FB5" w:rsidRPr="00AB42DE" w:rsidTr="00F569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0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страхо-вых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 выплат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страхо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вая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 выплата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страхо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вые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страхо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вые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и более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страховых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выплат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</w:t>
            </w:r>
          </w:p>
        </w:tc>
      </w:tr>
    </w:tbl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 </w:t>
      </w:r>
    </w:p>
    <w:p w:rsidR="008D6FB5" w:rsidRPr="00AB42DE" w:rsidRDefault="008D6FB5" w:rsidP="008D6FB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b/>
          <w:bCs/>
          <w:color w:val="111111"/>
          <w:spacing w:val="4"/>
          <w:sz w:val="26"/>
          <w:szCs w:val="26"/>
          <w:lang w:eastAsia="ru-RU"/>
        </w:rPr>
        <w:t>Коэффициент страховых тарифов в зависимости от наличия сведений о количестве лиц, допущенных к управлению транспортным средством (КО)</w:t>
      </w:r>
    </w:p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b/>
          <w:bCs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1876"/>
      </w:tblGrid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Сведения о количестве лиц, допущенных  к управлению транспортным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</w:t>
            </w:r>
            <w:bookmarkStart w:id="0" w:name="_GoBack"/>
            <w:bookmarkEnd w:id="0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эффициент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Договор обязательного страхования                      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предусматривает ограничение количества лиц,  допущенных к управлению транспортным 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Договор обязательного страхования не                  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предусматривает ограничения количества лиц,  допущенных к управлению транспортным 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</w:tr>
    </w:tbl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p w:rsidR="008D6FB5" w:rsidRPr="00AB42DE" w:rsidRDefault="008D6FB5" w:rsidP="008D6FB5">
      <w:pPr>
        <w:shd w:val="clear" w:color="auto" w:fill="FFFFFF"/>
        <w:spacing w:before="135" w:after="135" w:line="240" w:lineRule="auto"/>
        <w:jc w:val="both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Коэффициент страховых тарифов в зависимости от возраста и стажа водителя, допущенного к управлению транспортным средством (КВС)</w:t>
      </w:r>
    </w:p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1876"/>
      </w:tblGrid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Возраст и стаж водителя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Коэффициент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До 22 лет включительно со стажем вождения до 3 лет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Более 22 лет со стажем вождения до 3 лет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1,7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До 22 лет включительно со стажем вождения</w:t>
            </w: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br/>
              <w:t>свыше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Более 22 лет со стажем вождения свыше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</w:tbl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 </w:t>
      </w:r>
    </w:p>
    <w:p w:rsidR="008D6FB5" w:rsidRPr="00AB42DE" w:rsidRDefault="008D6FB5" w:rsidP="008D6FB5">
      <w:pPr>
        <w:shd w:val="clear" w:color="auto" w:fill="FFFFFF"/>
        <w:spacing w:before="135" w:after="135" w:line="240" w:lineRule="auto"/>
        <w:jc w:val="both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Коэффициент страховых тарифов в зависимости от технических характеристик транспортного средства, в частности мощности двигателя легкового автомобиля (транспортные средства категории "B") (КМ)</w:t>
      </w:r>
    </w:p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2"/>
        <w:gridCol w:w="2501"/>
      </w:tblGrid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Мощность двигателя (лошадиных сил)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Коэффициент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До 50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Свыше 50 до 70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Свыше 70 до 100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1,1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Свыше 100 до 120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1,2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Свыше 120 до 150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1,4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Свыше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1,6</w:t>
            </w:r>
          </w:p>
        </w:tc>
      </w:tr>
    </w:tbl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 </w:t>
      </w:r>
    </w:p>
    <w:p w:rsidR="008D6FB5" w:rsidRPr="00AB42DE" w:rsidRDefault="008D6FB5" w:rsidP="008D6FB5">
      <w:pPr>
        <w:shd w:val="clear" w:color="auto" w:fill="FFFFFF"/>
        <w:spacing w:before="135" w:after="135" w:line="240" w:lineRule="auto"/>
        <w:jc w:val="both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Коэффициент страховых тарифов в зависимости от периода использования транспортного средства (КС)</w:t>
      </w:r>
    </w:p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3"/>
        <w:gridCol w:w="2140"/>
      </w:tblGrid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Период использования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Коэффициент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lastRenderedPageBreak/>
              <w:t>7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10 месяцев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</w:tbl>
    <w:p w:rsidR="008D6FB5" w:rsidRPr="00AB42DE" w:rsidRDefault="008D6FB5" w:rsidP="008D6FB5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p w:rsidR="008D6FB5" w:rsidRPr="00AB42DE" w:rsidRDefault="008D6FB5" w:rsidP="008D6FB5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Коэффициент страховых тарифов в зависимости от срока страхования (КП)</w:t>
      </w:r>
    </w:p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1876"/>
      </w:tblGrid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 xml:space="preserve">Срок страхования при осуществлении </w:t>
            </w:r>
            <w:proofErr w:type="spellStart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обяза</w:t>
            </w:r>
            <w:proofErr w:type="spellEnd"/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-тельного страхования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Коэффициент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от 5 до 15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0,2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от 16 дней до 1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0,3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0,4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0,65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0,7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7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0,8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0,95</w:t>
            </w:r>
          </w:p>
        </w:tc>
      </w:tr>
      <w:tr w:rsidR="008D6FB5" w:rsidRPr="00AB42DE" w:rsidTr="00F56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10 месяцев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D6FB5" w:rsidRPr="00AB42DE" w:rsidRDefault="008D6FB5" w:rsidP="00F5695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</w:pPr>
            <w:r w:rsidRPr="00AB42DE">
              <w:rPr>
                <w:rFonts w:ascii="Arial" w:eastAsia="Times New Roman" w:hAnsi="Arial" w:cs="Arial"/>
                <w:color w:val="111111"/>
                <w:spacing w:val="4"/>
                <w:sz w:val="26"/>
                <w:szCs w:val="26"/>
                <w:lang w:eastAsia="ru-RU"/>
              </w:rPr>
              <w:t>1</w:t>
            </w:r>
          </w:p>
        </w:tc>
      </w:tr>
    </w:tbl>
    <w:p w:rsidR="008D6FB5" w:rsidRPr="00AB42DE" w:rsidRDefault="008D6FB5" w:rsidP="008D6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</w:pPr>
      <w:r w:rsidRPr="00AB42DE">
        <w:rPr>
          <w:rFonts w:ascii="Arial" w:eastAsia="Times New Roman" w:hAnsi="Arial" w:cs="Arial"/>
          <w:color w:val="111111"/>
          <w:spacing w:val="4"/>
          <w:sz w:val="26"/>
          <w:szCs w:val="26"/>
          <w:lang w:eastAsia="ru-RU"/>
        </w:rPr>
        <w:t> </w:t>
      </w:r>
    </w:p>
    <w:p w:rsidR="008D6FB5" w:rsidRDefault="008D6FB5" w:rsidP="008D6FB5"/>
    <w:p w:rsidR="00F85EE8" w:rsidRDefault="008D6FB5"/>
    <w:sectPr w:rsidR="00F85EE8" w:rsidSect="004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B5"/>
    <w:rsid w:val="005513AB"/>
    <w:rsid w:val="008D6FB5"/>
    <w:rsid w:val="00E3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0547-34C3-ED46-82C5-9C1B9CB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F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D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D6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D6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FB5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6FB5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6FB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2124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2018-10-16T13:52:00Z</dcterms:created>
  <dcterms:modified xsi:type="dcterms:W3CDTF">2018-10-16T13:58:00Z</dcterms:modified>
</cp:coreProperties>
</file>